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568" w:firstLine="0"/>
        <w:jc w:val="center"/>
        <w:rPr>
          <w:rFonts w:ascii="Montserrat" w:cs="Montserrat" w:eastAsia="Montserrat" w:hAnsi="Montserrat"/>
          <w:b w:val="1"/>
          <w:i w:val="0"/>
          <w:smallCaps w:val="0"/>
          <w:strike w:val="0"/>
          <w:color w:val="434343"/>
          <w:sz w:val="56"/>
          <w:szCs w:val="56"/>
          <w:u w:val="none"/>
          <w:shd w:fill="auto" w:val="clear"/>
          <w:vertAlign w:val="baseline"/>
        </w:rPr>
      </w:pPr>
      <w:r w:rsidDel="00000000" w:rsidR="00000000" w:rsidRPr="00000000">
        <w:rPr>
          <w:rFonts w:ascii="Montserrat" w:cs="Montserrat" w:eastAsia="Montserrat" w:hAnsi="Montserrat"/>
          <w:b w:val="1"/>
          <w:i w:val="0"/>
          <w:smallCaps w:val="0"/>
          <w:strike w:val="0"/>
          <w:color w:val="434343"/>
          <w:sz w:val="56"/>
          <w:szCs w:val="56"/>
          <w:u w:val="none"/>
          <w:shd w:fill="auto" w:val="clear"/>
          <w:vertAlign w:val="baseline"/>
          <w:rtl w:val="0"/>
        </w:rPr>
        <w:t xml:space="preserve">Work health and safety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Fonts w:ascii="Montserrat" w:cs="Montserrat" w:eastAsia="Montserrat" w:hAnsi="Montserrat"/>
          <w:color w:val="434343"/>
          <w:rtl w:val="0"/>
        </w:rPr>
        <w:t xml:space="preserve">Montessori Children’s Foundation</w:t>
      </w: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 is committed to providing and maintaining a safe and healthy workplace for all workers (including contractors and volunteers) as well as clients, visitors and members of the public. Hazards and risks to health and safety will be eliminated or minimised, as far as is reasonably practicable.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The responsibility for managing health and safety ultimately rests with the person in control of the business or undertaking (PCBU), directors and management. Workers also have important responsibilities for health and safety in the workplace.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We are committed to complying with:</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smallCaps w:val="0"/>
          <w:strike w:val="0"/>
          <w:color w:val="434343"/>
          <w:sz w:val="22"/>
          <w:szCs w:val="22"/>
          <w:shd w:fill="auto" w:val="clear"/>
          <w:vertAlign w:val="baseline"/>
        </w:rPr>
      </w:pPr>
      <w:hyperlink r:id="rId7">
        <w:r w:rsidDel="00000000" w:rsidR="00000000" w:rsidRPr="00000000">
          <w:rPr>
            <w:color w:val="0000ee"/>
            <w:u w:val="single"/>
            <w:shd w:fill="auto" w:val="clear"/>
            <w:rtl w:val="0"/>
          </w:rPr>
          <w:t xml:space="preserve">C2018C00293.pdf</w:t>
        </w:r>
      </w:hyperlink>
      <w:r w:rsidDel="00000000" w:rsidR="00000000" w:rsidRPr="00000000">
        <w:rPr>
          <w:rFonts w:ascii="Montserrat" w:cs="Montserrat" w:eastAsia="Montserrat" w:hAnsi="Montserrat"/>
          <w:color w:val="434343"/>
          <w:rtl w:val="0"/>
        </w:rPr>
        <w:t xml:space="preserve"> (Workplace Health and Safety Act 2011)</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color w:val="434343"/>
        </w:rPr>
      </w:pPr>
      <w:hyperlink r:id="rId8">
        <w:r w:rsidDel="00000000" w:rsidR="00000000" w:rsidRPr="00000000">
          <w:rPr>
            <w:color w:val="0000ee"/>
            <w:u w:val="single"/>
            <w:shd w:fill="auto" w:val="clear"/>
            <w:rtl w:val="0"/>
          </w:rPr>
          <w:t xml:space="preserve">supported-playgroups-practice-guide-facilitators.pdf</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smallCaps w:val="0"/>
          <w:strike w:val="0"/>
          <w:color w:val="434343"/>
          <w:sz w:val="22"/>
          <w:szCs w:val="22"/>
          <w:shd w:fill="auto" w:val="clear"/>
          <w:vertAlign w:val="baseline"/>
        </w:rPr>
      </w:pPr>
      <w:hyperlink r:id="rId9">
        <w:r w:rsidDel="00000000" w:rsidR="00000000" w:rsidRPr="00000000">
          <w:rPr>
            <w:color w:val="0000ee"/>
            <w:u w:val="single"/>
            <w:shd w:fill="auto" w:val="clear"/>
            <w:rtl w:val="0"/>
          </w:rPr>
          <w:t xml:space="preserve">National_Principles_for_Child_Safe_Organisations2019.pdf</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smallCaps w:val="0"/>
          <w:strike w:val="0"/>
          <w:color w:val="434343"/>
          <w:sz w:val="22"/>
          <w:szCs w:val="22"/>
          <w:shd w:fill="auto" w:val="clear"/>
          <w:vertAlign w:val="baseline"/>
        </w:rPr>
      </w:pPr>
      <w:hyperlink r:id="rId10">
        <w:r w:rsidDel="00000000" w:rsidR="00000000" w:rsidRPr="00000000">
          <w:rPr>
            <w:color w:val="0000ee"/>
            <w:u w:val="single"/>
            <w:shd w:fill="auto" w:val="clear"/>
            <w:rtl w:val="0"/>
          </w:rPr>
          <w:t xml:space="preserve">managing-the-work-environment-facilities-cop-2021.pdf</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smallCaps w:val="0"/>
          <w:strike w:val="0"/>
          <w:color w:val="434343"/>
          <w:sz w:val="22"/>
          <w:szCs w:val="22"/>
          <w:shd w:fill="auto" w:val="clear"/>
          <w:vertAlign w:val="baseline"/>
        </w:rPr>
      </w:pPr>
      <w:hyperlink r:id="rId11">
        <w:r w:rsidDel="00000000" w:rsidR="00000000" w:rsidRPr="00000000">
          <w:rPr>
            <w:color w:val="0000ee"/>
            <w:u w:val="single"/>
            <w:shd w:fill="auto" w:val="clear"/>
            <w:rtl w:val="0"/>
          </w:rPr>
          <w:t xml:space="preserve">labelling-workplace-hazardous-chemicals-cop-2021.pdf</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smallCaps w:val="0"/>
          <w:strike w:val="0"/>
          <w:color w:val="434343"/>
          <w:sz w:val="22"/>
          <w:szCs w:val="22"/>
          <w:shd w:fill="auto" w:val="clear"/>
          <w:vertAlign w:val="baseline"/>
        </w:rPr>
      </w:pPr>
      <w:hyperlink r:id="rId12">
        <w:r w:rsidDel="00000000" w:rsidR="00000000" w:rsidRPr="00000000">
          <w:rPr>
            <w:color w:val="0000ee"/>
            <w:u w:val="single"/>
            <w:shd w:fill="auto" w:val="clear"/>
            <w:rtl w:val="0"/>
          </w:rPr>
          <w:t xml:space="preserve">how-to-manage-work-health-and-safety-risks-cop-2021.pdf</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Management will:</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Ensure the business complies with all legislation relating to health and safety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Eliminate or minimise all workplace hazards and risks as far as is reasonably practicable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Provide information, instruction and training to enable all workers to work safely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Supervise workers to ensure work activities are performed safely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Consult with and involve workers on matters relating to health, safety and wellbeing</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Provide appropriate safety equipment and personal protective equipment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Provide a suitable injury management and return to work program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Workers will:</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Take reasonable care for their own health and safety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Follow safe work procedures, instructions and rules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Participate in safety training</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Report health and safety hazards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Report all injuries and incidents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Montserrat" w:cs="Montserrat" w:eastAsia="Montserrat" w:hAnsi="Montserrat"/>
          <w:i w:val="0"/>
          <w:smallCaps w:val="0"/>
          <w:strike w:val="0"/>
          <w:color w:val="434343"/>
          <w:sz w:val="22"/>
          <w:szCs w:val="22"/>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Use safety equipment and personal protective equipment as instructed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434343"/>
          <w:sz w:val="22"/>
          <w:szCs w:val="22"/>
          <w:u w:val="none"/>
          <w:shd w:fill="auto" w:val="clear"/>
          <w:vertAlign w:val="baseline"/>
          <w:rtl w:val="0"/>
        </w:rPr>
        <w:t xml:space="preserve">Our goal is to provide a safe and healthy work environment that is free from workplace injury and illness. This will only be achieved through the participation, co-operation and commitment of everyone in the workplace.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434343"/>
          <w:sz w:val="22"/>
          <w:szCs w:val="22"/>
          <w:u w:val="none"/>
          <w:shd w:fill="auto" w:val="clear"/>
          <w:vertAlign w:val="baseline"/>
        </w:rPr>
      </w:pPr>
      <w:r w:rsidDel="00000000" w:rsidR="00000000" w:rsidRPr="00000000">
        <w:rPr>
          <w:rtl w:val="0"/>
        </w:rPr>
      </w:r>
    </w:p>
    <w:tbl>
      <w:tblPr>
        <w:tblStyle w:val="Table1"/>
        <w:tblW w:w="96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5"/>
        <w:gridCol w:w="2970"/>
        <w:gridCol w:w="1500"/>
        <w:gridCol w:w="3611"/>
        <w:tblGridChange w:id="0">
          <w:tblGrid>
            <w:gridCol w:w="1555"/>
            <w:gridCol w:w="2970"/>
            <w:gridCol w:w="1500"/>
            <w:gridCol w:w="3611"/>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434343"/>
                <w:sz w:val="20"/>
                <w:szCs w:val="20"/>
                <w:u w:val="none"/>
                <w:shd w:fill="auto" w:val="clear"/>
                <w:vertAlign w:val="baseline"/>
                <w:rtl w:val="0"/>
              </w:rPr>
              <w:t xml:space="preserve">Name:</w:t>
            </w:r>
          </w:p>
        </w:tc>
        <w:tc>
          <w:tcPr>
            <w:tcBorders>
              <w:bottom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434343"/>
                <w:sz w:val="20"/>
                <w:szCs w:val="20"/>
                <w:u w:val="none"/>
                <w:shd w:fill="auto" w:val="clear"/>
                <w:vertAlign w:val="baseline"/>
                <w:rtl w:val="0"/>
              </w:rPr>
              <w:t xml:space="preserve">Position:</w:t>
            </w:r>
          </w:p>
        </w:tc>
        <w:tc>
          <w:tcPr>
            <w:tcBorders>
              <w:bottom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434343"/>
                <w:sz w:val="20"/>
                <w:szCs w:val="20"/>
                <w:u w:val="none"/>
                <w:shd w:fill="auto" w:val="clear"/>
                <w:vertAlign w:val="baseline"/>
                <w:rtl w:val="0"/>
              </w:rPr>
              <w:t xml:space="preserve">Signature:</w:t>
            </w:r>
          </w:p>
        </w:tc>
        <w:tc>
          <w:tcPr>
            <w:tcBorders>
              <w:top w:color="000000" w:space="0" w:sz="4" w:val="single"/>
              <w:bottom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434343"/>
                <w:sz w:val="20"/>
                <w:szCs w:val="20"/>
                <w:u w:val="none"/>
                <w:shd w:fill="auto" w:val="clear"/>
                <w:vertAlign w:val="baseline"/>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434343"/>
                <w:sz w:val="20"/>
                <w:szCs w:val="20"/>
                <w:u w:val="none"/>
                <w:shd w:fill="auto" w:val="clear"/>
                <w:vertAlign w:val="baseline"/>
                <w:rtl w:val="0"/>
              </w:rPr>
              <w:t xml:space="preserve">Review date:</w:t>
            </w:r>
          </w:p>
        </w:tc>
        <w:tc>
          <w:tcPr>
            <w:tcBorders>
              <w:top w:color="000000" w:space="0" w:sz="4" w:val="single"/>
              <w:bottom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Montserrat" w:cs="Montserrat" w:eastAsia="Montserrat" w:hAnsi="Montserrat"/>
                <w:i w:val="0"/>
                <w:smallCaps w:val="0"/>
                <w:strike w:val="0"/>
                <w:color w:val="43434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right" w:pos="10080"/>
        </w:tabs>
        <w:spacing w:after="0" w:before="0" w:line="240" w:lineRule="auto"/>
        <w:ind w:left="-567" w:right="-427" w:firstLine="0"/>
        <w:jc w:val="left"/>
        <w:rPr>
          <w:rFonts w:ascii="Montserrat" w:cs="Montserrat" w:eastAsia="Montserrat" w:hAnsi="Montserrat"/>
          <w:i w:val="1"/>
          <w:smallCaps w:val="0"/>
          <w:strike w:val="0"/>
          <w:color w:val="434343"/>
          <w:sz w:val="16"/>
          <w:szCs w:val="16"/>
          <w:u w:val="none"/>
          <w:shd w:fill="auto" w:val="clear"/>
          <w:vertAlign w:val="baseline"/>
        </w:rPr>
      </w:pPr>
      <w:r w:rsidDel="00000000" w:rsidR="00000000" w:rsidRPr="00000000">
        <w:rPr>
          <w:rtl w:val="0"/>
        </w:rPr>
      </w:r>
    </w:p>
    <w:sectPr>
      <w:headerReference r:id="rId13" w:type="default"/>
      <w:pgSz w:h="16838" w:w="11906" w:orient="portrait"/>
      <w:pgMar w:bottom="284" w:top="993" w:left="1134" w:right="1134" w:header="708" w:footer="1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5037773</wp:posOffset>
          </wp:positionH>
          <wp:positionV relativeFrom="paragraph">
            <wp:posOffset>-228599</wp:posOffset>
          </wp:positionV>
          <wp:extent cx="1324927" cy="3896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4927" cy="3896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8A6762"/>
    <w:pPr>
      <w:spacing w:after="0" w:line="240" w:lineRule="auto"/>
    </w:pPr>
  </w:style>
  <w:style w:type="paragraph" w:styleId="BalloonText">
    <w:name w:val="Balloon Text"/>
    <w:basedOn w:val="Normal"/>
    <w:link w:val="BalloonTextChar"/>
    <w:uiPriority w:val="99"/>
    <w:semiHidden w:val="1"/>
    <w:unhideWhenUsed w:val="1"/>
    <w:rsid w:val="00C53E9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3E90"/>
    <w:rPr>
      <w:rFonts w:ascii="Segoe UI" w:cs="Segoe UI" w:hAnsi="Segoe UI"/>
      <w:sz w:val="18"/>
      <w:szCs w:val="18"/>
    </w:rPr>
  </w:style>
  <w:style w:type="table" w:styleId="TableGrid">
    <w:name w:val="Table Grid"/>
    <w:basedOn w:val="TableNormal"/>
    <w:uiPriority w:val="39"/>
    <w:rsid w:val="00505AC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851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514E"/>
  </w:style>
  <w:style w:type="paragraph" w:styleId="Footer">
    <w:name w:val="footer"/>
    <w:basedOn w:val="Normal"/>
    <w:link w:val="FooterChar"/>
    <w:unhideWhenUsed w:val="1"/>
    <w:rsid w:val="00D8514E"/>
    <w:pPr>
      <w:tabs>
        <w:tab w:val="center" w:pos="4513"/>
        <w:tab w:val="right" w:pos="9026"/>
      </w:tabs>
      <w:spacing w:after="0" w:line="240" w:lineRule="auto"/>
    </w:pPr>
  </w:style>
  <w:style w:type="character" w:styleId="FooterChar" w:customStyle="1">
    <w:name w:val="Footer Char"/>
    <w:basedOn w:val="DefaultParagraphFont"/>
    <w:link w:val="Footer"/>
    <w:rsid w:val="00D8514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open?id=1k-GOKKPXozEqP36u02AaG8CW0QTo1K6p" TargetMode="External"/><Relationship Id="rId10" Type="http://schemas.openxmlformats.org/officeDocument/2006/relationships/hyperlink" Target="https://drive.google.com/open?id=1ASi8_LauN1SxhjLaeVAXIji7VmgV6CMj" TargetMode="External"/><Relationship Id="rId13" Type="http://schemas.openxmlformats.org/officeDocument/2006/relationships/header" Target="header1.xml"/><Relationship Id="rId12" Type="http://schemas.openxmlformats.org/officeDocument/2006/relationships/hyperlink" Target="https://drive.google.com/open?id=1Fz78fYb0AoDHQ-5KwaCKkkFkWmM2wlz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ertHXx9bCxus6w02hvQ8xsQLiEcywpg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hEE8kgbgHWTPLJBNAfKGzr8eZgy6dSxy/view?usp=share_link" TargetMode="External"/><Relationship Id="rId8" Type="http://schemas.openxmlformats.org/officeDocument/2006/relationships/hyperlink" Target="https://drive.google.com/open?id=1TNBFw_tfJm007rj3QE9MhqlQ3gY1w6-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4K1XYmQ3BBQNqrP3TfA2e4lmGw==">AMUW2mVd7E1Nio4CgqVTPwqek0tEwlQxVZos27F387SWnvxM1E5go01sWexNb+pUZiLDD+deWogIEwJYx+aRSCCE1YZiJhTtVd5XHL0tbfQuCPRD88hQ9Ec=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2016-11-15T00:18:00Z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0x0101004468CD261CC2D347B3B36A1F32440ABE</vt:lpwstr>
  </property>
  <property fmtid="{D5CDD505-2E9C-101B-9397-08002B2CF9AE}" pid="3" name="_AdHocReviewCycleID">
    <vt:i4>-1048037516</vt:i4>
  </property>
  <property fmtid="{D5CDD505-2E9C-101B-9397-08002B2CF9AE}" pid="4" name="_NewReviewCycle">
    <vt:lpwstr/>
  </property>
  <property fmtid="{D5CDD505-2E9C-101B-9397-08002B2CF9AE}" pid="5" name="_EmailSubject">
    <vt:lpwstr>Small business site documents</vt:lpwstr>
  </property>
  <property fmtid="{D5CDD505-2E9C-101B-9397-08002B2CF9AE}" pid="6" name="_AuthorEmail">
    <vt:lpwstr>Michelle.Thomson@justice.qld.gov.au</vt:lpwstr>
  </property>
  <property fmtid="{D5CDD505-2E9C-101B-9397-08002B2CF9AE}" pid="7" name="_AuthorEmailDisplayName">
    <vt:lpwstr>Michelle Thomson</vt:lpwstr>
  </property>
  <property fmtid="{D5CDD505-2E9C-101B-9397-08002B2CF9AE}" pid="9" name="_PreviousAdHocReviewCycleID">
    <vt:i4>1691261841</vt:i4>
  </property>
</Properties>
</file>