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9.0" w:type="dxa"/>
        <w:jc w:val="left"/>
        <w:tblLayout w:type="fixed"/>
        <w:tblLook w:val="0000"/>
      </w:tblPr>
      <w:tblGrid>
        <w:gridCol w:w="2064"/>
        <w:gridCol w:w="7655"/>
        <w:tblGridChange w:id="0">
          <w:tblGrid>
            <w:gridCol w:w="2064"/>
            <w:gridCol w:w="76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Agenda Item 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Strategy Planning Resources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Paper Type: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notice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Sponsor: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Recommendation: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 utilise the strategy planning documents and resources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Purpose</w:t>
      </w:r>
    </w:p>
    <w:p w:rsidR="00000000" w:rsidDel="00000000" w:rsidP="00000000" w:rsidRDefault="00000000" w:rsidRPr="00000000" w14:paraId="0000000C">
      <w:pPr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strategy planning document is partially filled ready for completion during our upcoming strategy planning session.  The document has a guide included that is finished to page 29 - all the preliminary work is completed and the rest is to be completed during the session in Cairns.</w:t>
      </w:r>
    </w:p>
    <w:p w:rsidR="00000000" w:rsidDel="00000000" w:rsidP="00000000" w:rsidRDefault="00000000" w:rsidRPr="00000000" w14:paraId="0000000D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Included is a PPT document and two images from the mind map for MMICT and MCF. </w:t>
      </w:r>
    </w:p>
    <w:p w:rsidR="00000000" w:rsidDel="00000000" w:rsidP="00000000" w:rsidRDefault="00000000" w:rsidRPr="00000000" w14:paraId="0000000F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Background</w:t>
      </w:r>
    </w:p>
    <w:p w:rsidR="00000000" w:rsidDel="00000000" w:rsidP="00000000" w:rsidRDefault="00000000" w:rsidRPr="00000000" w14:paraId="00000012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rFonts w:ascii="Calibri" w:cs="Calibri" w:eastAsia="Calibri" w:hAnsi="Calibri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Discussion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(including, where applicable: strategy implications, resource implications, risk analysis, governance and compliance, proposed responsibility, alternate options considered, other issues)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shd w:fill="auto" w:val="clear"/>
        <w:spacing w:after="0" w:before="0" w:line="240" w:lineRule="auto"/>
        <w:ind w:left="360" w:right="0" w:hanging="360"/>
        <w:jc w:val="left"/>
        <w:rPr>
          <w:rFonts w:ascii="Helvetica Neue Light" w:cs="Helvetica Neue Light" w:eastAsia="Helvetica Neue Light" w:hAnsi="Helvetica Neue Light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Strategy.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Essential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documents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 future strategic planning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shd w:fill="auto" w:val="clear"/>
        <w:spacing w:after="0" w:before="0" w:line="240" w:lineRule="auto"/>
        <w:ind w:left="360" w:right="0" w:hanging="360"/>
        <w:jc w:val="left"/>
        <w:rPr>
          <w:rFonts w:ascii="Helvetica Neue Light" w:cs="Helvetica Neue Light" w:eastAsia="Helvetica Neue Light" w:hAnsi="Helvetica Neue Light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Resources.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Planner and two mindmap images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Risk.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Governance.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shd w:fill="auto" w:val="clear"/>
        <w:spacing w:after="0" w:before="0" w:line="240" w:lineRule="auto"/>
        <w:ind w:left="360" w:right="0" w:hanging="360"/>
        <w:jc w:val="left"/>
        <w:rPr>
          <w:rFonts w:ascii="Helvetica Neue Light" w:cs="Helvetica Neue Light" w:eastAsia="Helvetica Neue Light" w:hAnsi="Helvetica Neue Light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Responsibilities.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shd w:fill="auto" w:val="clear"/>
        <w:spacing w:after="0" w:before="0" w:line="240" w:lineRule="auto"/>
        <w:ind w:left="360" w:right="0" w:hanging="360"/>
        <w:jc w:val="left"/>
        <w:rPr>
          <w:rFonts w:ascii="Helvetica Neue Light" w:cs="Helvetica Neue Light" w:eastAsia="Helvetica Neue Light" w:hAnsi="Helvetica Neue Light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Options.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Consultation</w:t>
      </w:r>
    </w:p>
    <w:p w:rsidR="00000000" w:rsidDel="00000000" w:rsidP="00000000" w:rsidRDefault="00000000" w:rsidRPr="00000000" w14:paraId="0000001C">
      <w:pPr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Francis Jose, External Stakeholders</w:t>
      </w:r>
    </w:p>
    <w:p w:rsidR="00000000" w:rsidDel="00000000" w:rsidP="00000000" w:rsidRDefault="00000000" w:rsidRPr="00000000" w14:paraId="0000001D">
      <w:pPr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Prepared by / Date: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Jorian Cunliffe, 14/3/2023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1135" w:top="1135" w:left="1134" w:right="985" w:header="567" w:footer="22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 New Roman"/>
  <w:font w:name="Poppins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  <w:font w:name="Helvetica Neue Light">
    <w:embedRegular w:fontKey="{00000000-0000-0000-0000-000000000000}" r:id="rId11" w:subsetted="0"/>
    <w:embedBold w:fontKey="{00000000-0000-0000-0000-000000000000}" r:id="rId12" w:subsetted="0"/>
    <w:embedItalic w:fontKey="{00000000-0000-0000-0000-000000000000}" r:id="rId13" w:subsetted="0"/>
    <w:embedBoldItalic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tabs>
        <w:tab w:val="right" w:leader="none" w:pos="9632"/>
      </w:tabs>
      <w:ind w:left="0" w:right="-7" w:firstLine="0"/>
      <w:rPr/>
    </w:pPr>
    <w:r w:rsidDel="00000000" w:rsidR="00000000" w:rsidRPr="00000000">
      <w:rPr>
        <w:color w:val="005495"/>
        <w:sz w:val="18"/>
        <w:szCs w:val="18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jc w:val="left"/>
      <w:rPr/>
    </w:pPr>
    <w:r w:rsidDel="00000000" w:rsidR="00000000" w:rsidRPr="00000000">
      <w:rPr>
        <w:sz w:val="32"/>
        <w:szCs w:val="32"/>
        <w:rtl w:val="0"/>
      </w:rPr>
      <w:t xml:space="preserve"> </w:t>
      <w:tab/>
      <w:t xml:space="preserve">                                  </w:t>
    </w:r>
    <w:r w:rsidDel="00000000" w:rsidR="00000000" w:rsidRPr="00000000">
      <w:rPr>
        <w:rFonts w:ascii="Calibri" w:cs="Calibri" w:eastAsia="Calibri" w:hAnsi="Calibri"/>
        <w:b w:val="1"/>
        <w:sz w:val="36"/>
        <w:szCs w:val="36"/>
        <w:rtl w:val="0"/>
      </w:rPr>
      <w:t xml:space="preserve">BOARD PAPER</w:t>
    </w:r>
    <w:r w:rsidDel="00000000" w:rsidR="00000000" w:rsidRPr="00000000">
      <w:rPr>
        <w:rFonts w:ascii="Calibri" w:cs="Calibri" w:eastAsia="Calibri" w:hAnsi="Calibri"/>
        <w:b w:val="1"/>
        <w:sz w:val="28"/>
        <w:szCs w:val="28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39370</wp:posOffset>
          </wp:positionH>
          <wp:positionV relativeFrom="paragraph">
            <wp:posOffset>-95248</wp:posOffset>
          </wp:positionV>
          <wp:extent cx="1773555" cy="52197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3555" cy="5219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widowControl w:val="1"/>
      <w:shd w:fill="auto" w:val="clear"/>
      <w:spacing w:after="0" w:before="0" w:line="240" w:lineRule="auto"/>
      <w:ind w:left="0" w:right="0" w:firstLine="0"/>
      <w:jc w:val="both"/>
      <w:rPr>
        <w:rFonts w:ascii="Poppins Light" w:cs="Poppins Light" w:eastAsia="Poppins Light" w:hAnsi="Poppins Light"/>
        <w:b w:val="0"/>
        <w:i w:val="1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rFonts w:ascii="Poppins Light" w:cs="Poppins Light" w:eastAsia="Poppins Light" w:hAnsi="Poppins Light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 Light" w:cs="Helvetica Neue Light" w:eastAsia="Helvetica Neue Light" w:hAnsi="Helvetica Neue Light"/>
        <w:sz w:val="22"/>
        <w:szCs w:val="22"/>
        <w:lang w:val="en-AU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549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92d2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5495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before="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549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92d2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5495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Helvetica Neue" w:cs="Helvetica Neue" w:eastAsia="Helvetica Neue" w:hAnsi="Helvetica Neue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before="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Normal">
    <w:name w:val="Normal"/>
    <w:qFormat w:val="1"/>
    <w:pPr>
      <w:widowControl w:val="1"/>
      <w:overflowPunct w:val="1"/>
      <w:bidi w:val="0"/>
      <w:spacing w:after="0" w:before="0"/>
      <w:jc w:val="both"/>
    </w:pPr>
    <w:rPr>
      <w:rFonts w:ascii="Helvetica Neue Light" w:cs="Times New Roman" w:eastAsia="MS Mincho" w:hAnsi="Helvetica Neue Light"/>
      <w:color w:val="000000"/>
      <w:kern w:val="0"/>
      <w:sz w:val="22"/>
      <w:szCs w:val="22"/>
      <w:lang w:bidi="ar-SA" w:eastAsia="ja-JP" w:val="en-AU"/>
    </w:rPr>
  </w:style>
  <w:style w:type="paragraph" w:styleId="Heading1">
    <w:name w:val="Heading 1"/>
    <w:basedOn w:val="Normal1"/>
    <w:next w:val="Normal1"/>
    <w:qFormat w:val="1"/>
    <w:pPr>
      <w:keepNext w:val="1"/>
      <w:keepLines w:val="1"/>
      <w:outlineLvl w:val="0"/>
    </w:pPr>
    <w:rPr>
      <w:rFonts w:ascii="Helvetica Neue Medium" w:eastAsia="MS Gothic" w:hAnsi="Helvetica Neue Medium"/>
      <w:color w:val="005495"/>
      <w:sz w:val="32"/>
      <w:szCs w:val="32"/>
      <w:lang w:eastAsia="x-none"/>
    </w:rPr>
  </w:style>
  <w:style w:type="paragraph" w:styleId="Heading2">
    <w:name w:val="Heading 2"/>
    <w:basedOn w:val="Normal1"/>
    <w:next w:val="Normal1"/>
    <w:qFormat w:val="1"/>
    <w:pPr>
      <w:keepNext w:val="1"/>
      <w:keepLines w:val="1"/>
      <w:outlineLvl w:val="1"/>
    </w:pPr>
    <w:rPr>
      <w:rFonts w:ascii="Helvetica Neue Medium" w:cs="Tahoma" w:eastAsia="ＭＳ ゴシック" w:hAnsi="Helvetica Neue Medium"/>
      <w:color w:val="0092d2"/>
      <w:sz w:val="28"/>
      <w:szCs w:val="28"/>
    </w:rPr>
  </w:style>
  <w:style w:type="paragraph" w:styleId="Heading3">
    <w:name w:val="Heading 3"/>
    <w:basedOn w:val="Normal1"/>
    <w:next w:val="Normal1"/>
    <w:qFormat w:val="1"/>
    <w:pPr>
      <w:keepNext w:val="1"/>
      <w:keepLines w:val="1"/>
      <w:outlineLvl w:val="2"/>
    </w:pPr>
    <w:rPr>
      <w:rFonts w:ascii="Helvetica Neue Medium" w:cs="Tahoma" w:eastAsia="ＭＳ ゴシック" w:hAnsi="Helvetica Neue Medium"/>
      <w:bCs w:val="1"/>
      <w:color w:val="005495"/>
      <w:sz w:val="24"/>
    </w:rPr>
  </w:style>
  <w:style w:type="paragraph" w:styleId="Heading4">
    <w:name w:val="Heading 4"/>
    <w:basedOn w:val="Normal1"/>
    <w:next w:val="Normal1"/>
    <w:qFormat w:val="1"/>
    <w:pPr>
      <w:keepNext w:val="1"/>
      <w:keepLines w:val="1"/>
      <w:outlineLvl w:val="3"/>
    </w:pPr>
    <w:rPr>
      <w:rFonts w:ascii="Helvetica Neue Medium" w:cs="Tahoma" w:eastAsia="ＭＳ ゴシック" w:hAnsi="Helvetica Neue Medium"/>
      <w:color w:val="auto"/>
    </w:rPr>
  </w:style>
  <w:style w:type="paragraph" w:styleId="Heading5">
    <w:name w:val="Heading 5"/>
    <w:basedOn w:val="Normal1"/>
    <w:next w:val="Normal1"/>
    <w:qFormat w:val="1"/>
    <w:pPr>
      <w:keepNext w:val="1"/>
      <w:keepLines w:val="1"/>
      <w:spacing w:after="0" w:before="200"/>
      <w:outlineLvl w:val="4"/>
    </w:pPr>
    <w:rPr>
      <w:rFonts w:ascii="Calibri" w:cs="Tahoma" w:eastAsia="ＭＳ ゴシック" w:hAnsi="Calibri"/>
      <w:color w:val="243f60"/>
    </w:rPr>
  </w:style>
  <w:style w:type="paragraph" w:styleId="Heading6">
    <w:name w:val="Heading 6"/>
    <w:basedOn w:val="Normal1"/>
    <w:next w:val="Normal1"/>
    <w:qFormat w:val="1"/>
    <w:pPr>
      <w:keepNext w:val="1"/>
      <w:keepLines w:val="1"/>
      <w:spacing w:after="40" w:before="200" w:line="240" w:lineRule="auto"/>
    </w:pPr>
    <w:rPr>
      <w:b w:val="1"/>
      <w:sz w:val="20"/>
      <w:szCs w:val="20"/>
    </w:rPr>
  </w:style>
  <w:style w:type="character" w:styleId="DefaultParagraphFont">
    <w:name w:val="Default Paragraph Font"/>
    <w:qFormat w:val="1"/>
    <w:rPr/>
  </w:style>
  <w:style w:type="character" w:styleId="Heading1Char">
    <w:name w:val="Heading 1 Char"/>
    <w:qFormat w:val="1"/>
    <w:rPr>
      <w:rFonts w:ascii="Helvetica Neue Medium" w:cs="Times New Roman" w:eastAsia="MS Gothic" w:hAnsi="Helvetica Neue Medium"/>
      <w:color w:val="005495"/>
      <w:sz w:val="32"/>
      <w:szCs w:val="32"/>
      <w:lang w:eastAsia="x-none" w:val="en-AU"/>
    </w:rPr>
  </w:style>
  <w:style w:type="character" w:styleId="Heading2Char">
    <w:name w:val="Heading 2 Char"/>
    <w:basedOn w:val="DefaultParagraphFont"/>
    <w:qFormat w:val="1"/>
    <w:rPr>
      <w:rFonts w:ascii="Helvetica Neue Medium" w:cs="Tahoma" w:eastAsia="ＭＳ ゴシック" w:hAnsi="Helvetica Neue Medium"/>
      <w:color w:val="0092d2"/>
      <w:sz w:val="28"/>
      <w:szCs w:val="28"/>
      <w:lang w:eastAsia="ja-JP" w:val="en-AU"/>
    </w:rPr>
  </w:style>
  <w:style w:type="character" w:styleId="Heading3Char">
    <w:name w:val="Heading 3 Char"/>
    <w:basedOn w:val="DefaultParagraphFont"/>
    <w:qFormat w:val="1"/>
    <w:rPr>
      <w:rFonts w:ascii="Helvetica Neue Medium" w:cs="Tahoma" w:eastAsia="ＭＳ ゴシック" w:hAnsi="Helvetica Neue Medium"/>
      <w:bCs w:val="1"/>
      <w:color w:val="005495"/>
      <w:szCs w:val="22"/>
      <w:lang w:eastAsia="ja-JP" w:val="en-AU"/>
    </w:rPr>
  </w:style>
  <w:style w:type="character" w:styleId="Heading4Char">
    <w:name w:val="Heading 4 Char"/>
    <w:basedOn w:val="DefaultParagraphFont"/>
    <w:qFormat w:val="1"/>
    <w:rPr>
      <w:rFonts w:ascii="Helvetica Neue Medium" w:cs="Tahoma" w:eastAsia="ＭＳ ゴシック" w:hAnsi="Helvetica Neue Medium"/>
      <w:sz w:val="22"/>
      <w:szCs w:val="22"/>
      <w:lang w:eastAsia="ja-JP" w:val="en-AU"/>
    </w:rPr>
  </w:style>
  <w:style w:type="character" w:styleId="Heading5Char">
    <w:name w:val="Heading 5 Char"/>
    <w:basedOn w:val="DefaultParagraphFont"/>
    <w:qFormat w:val="1"/>
    <w:rPr>
      <w:rFonts w:ascii="Calibri" w:cs="Tahoma" w:eastAsia="ＭＳ ゴシック" w:hAnsi="Calibri"/>
      <w:color w:val="243f60"/>
      <w:sz w:val="22"/>
      <w:szCs w:val="22"/>
      <w:lang w:eastAsia="ja-JP" w:val="en-AU"/>
    </w:rPr>
  </w:style>
  <w:style w:type="character" w:styleId="TitleChar">
    <w:name w:val="Title Char"/>
    <w:basedOn w:val="DefaultParagraphFont"/>
    <w:qFormat w:val="1"/>
    <w:rPr>
      <w:rFonts w:ascii="Calibri" w:cs="Tahoma" w:eastAsia="ＭＳ ゴシック" w:hAnsi="Calibri"/>
      <w:color w:val="17365d"/>
      <w:spacing w:val="5"/>
      <w:kern w:val="2"/>
      <w:sz w:val="52"/>
      <w:szCs w:val="52"/>
      <w:lang w:eastAsia="ja-JP" w:val="en-AU"/>
    </w:rPr>
  </w:style>
  <w:style w:type="character" w:styleId="SubtitleChar">
    <w:name w:val="Subtitle Char"/>
    <w:basedOn w:val="DefaultParagraphFont"/>
    <w:qFormat w:val="1"/>
    <w:rPr>
      <w:rFonts w:ascii="Calibri" w:cs="Tahoma" w:eastAsia="ＭＳ ゴシック" w:hAnsi="Calibri"/>
      <w:i w:val="1"/>
      <w:iCs w:val="1"/>
      <w:color w:val="4f81bd"/>
      <w:spacing w:val="15"/>
      <w:lang w:eastAsia="ja-JP" w:val="en-AU"/>
    </w:rPr>
  </w:style>
  <w:style w:type="character" w:styleId="SubtleEmphasis">
    <w:name w:val="Subtle Emphasis"/>
    <w:basedOn w:val="DefaultParagraphFont"/>
    <w:qFormat w:val="1"/>
    <w:rPr>
      <w:i w:val="1"/>
      <w:iCs w:val="1"/>
      <w:color w:val="808080"/>
    </w:rPr>
  </w:style>
  <w:style w:type="character" w:styleId="Emphasis">
    <w:name w:val="Emphasis"/>
    <w:basedOn w:val="DefaultParagraphFont"/>
    <w:qFormat w:val="1"/>
    <w:rPr>
      <w:i w:val="1"/>
      <w:iCs w:val="1"/>
    </w:rPr>
  </w:style>
  <w:style w:type="character" w:styleId="Strong">
    <w:name w:val="Strong"/>
    <w:basedOn w:val="DefaultParagraphFont"/>
    <w:qFormat w:val="1"/>
    <w:rPr>
      <w:b w:val="1"/>
      <w:bCs w:val="1"/>
    </w:rPr>
  </w:style>
  <w:style w:type="character" w:styleId="QuoteChar">
    <w:name w:val="Quote Char"/>
    <w:basedOn w:val="DefaultParagraphFont"/>
    <w:qFormat w:val="1"/>
    <w:rPr>
      <w:rFonts w:ascii="Helvetica Neue Light" w:cs="Times New Roman" w:hAnsi="Helvetica Neue Light"/>
      <w:i w:val="1"/>
      <w:iCs w:val="1"/>
      <w:color w:val="000000"/>
      <w:sz w:val="22"/>
      <w:szCs w:val="22"/>
      <w:lang w:eastAsia="ja-JP" w:val="en-AU"/>
    </w:rPr>
  </w:style>
  <w:style w:type="character" w:styleId="IntenseQuoteChar">
    <w:name w:val="Intense Quote Char"/>
    <w:basedOn w:val="DefaultParagraphFont"/>
    <w:qFormat w:val="1"/>
    <w:rPr>
      <w:rFonts w:ascii="Helvetica Neue Light" w:cs="Times New Roman" w:hAnsi="Helvetica Neue Light"/>
      <w:b w:val="1"/>
      <w:bCs w:val="1"/>
      <w:i w:val="1"/>
      <w:iCs w:val="1"/>
      <w:color w:val="4f81bd"/>
      <w:sz w:val="22"/>
      <w:szCs w:val="22"/>
      <w:lang w:eastAsia="ja-JP" w:val="en-AU"/>
    </w:rPr>
  </w:style>
  <w:style w:type="character" w:styleId="IntenseEmphasis">
    <w:name w:val="Intense Emphasis"/>
    <w:basedOn w:val="DefaultParagraphFont"/>
    <w:qFormat w:val="1"/>
    <w:rPr>
      <w:b w:val="1"/>
      <w:bCs w:val="1"/>
      <w:i w:val="1"/>
      <w:iCs w:val="1"/>
      <w:color w:val="4f81bd"/>
    </w:rPr>
  </w:style>
  <w:style w:type="character" w:styleId="SubtleReference">
    <w:name w:val="Subtle Reference"/>
    <w:basedOn w:val="DefaultParagraphFont"/>
    <w:qFormat w:val="1"/>
    <w:rPr>
      <w:smallCaps w:val="1"/>
      <w:color w:val="c0504d"/>
      <w:u w:val="single"/>
    </w:rPr>
  </w:style>
  <w:style w:type="character" w:styleId="IntenseReference">
    <w:name w:val="Intense Reference"/>
    <w:basedOn w:val="DefaultParagraphFont"/>
    <w:qFormat w:val="1"/>
    <w:rPr>
      <w:b w:val="1"/>
      <w:bCs w:val="1"/>
      <w:smallCaps w:val="1"/>
      <w:color w:val="c0504d"/>
      <w:spacing w:val="5"/>
      <w:u w:val="single"/>
    </w:rPr>
  </w:style>
  <w:style w:type="character" w:styleId="BookTitle">
    <w:name w:val="Book Title"/>
    <w:basedOn w:val="DefaultParagraphFont"/>
    <w:qFormat w:val="1"/>
    <w:rPr>
      <w:b w:val="1"/>
      <w:bCs w:val="1"/>
      <w:smallCaps w:val="1"/>
      <w:spacing w:val="5"/>
    </w:rPr>
  </w:style>
  <w:style w:type="character" w:styleId="HeaderChar">
    <w:name w:val="Header Char"/>
    <w:basedOn w:val="DefaultParagraphFont"/>
    <w:qFormat w:val="1"/>
    <w:rPr>
      <w:rFonts w:ascii="Helvetica Neue Light" w:cs="Times New Roman" w:hAnsi="Helvetica Neue Light"/>
      <w:color w:val="000000"/>
      <w:sz w:val="22"/>
      <w:szCs w:val="22"/>
      <w:lang w:eastAsia="ja-JP" w:val="en-AU"/>
    </w:rPr>
  </w:style>
  <w:style w:type="character" w:styleId="FooterChar">
    <w:name w:val="Footer Char"/>
    <w:basedOn w:val="DefaultParagraphFont"/>
    <w:qFormat w:val="1"/>
    <w:rPr>
      <w:rFonts w:ascii="Helvetica Neue Light" w:cs="Times New Roman" w:hAnsi="Helvetica Neue Light"/>
      <w:color w:val="000000"/>
      <w:sz w:val="22"/>
      <w:szCs w:val="22"/>
      <w:lang w:eastAsia="ja-JP" w:val="en-AU"/>
    </w:rPr>
  </w:style>
  <w:style w:type="character" w:styleId="BalloonTextChar">
    <w:name w:val="Balloon Text Char"/>
    <w:basedOn w:val="DefaultParagraphFont"/>
    <w:qFormat w:val="1"/>
    <w:rPr>
      <w:rFonts w:ascii="Lucida Grande" w:cs="Lucida Grande" w:hAnsi="Lucida Grande"/>
      <w:color w:val="000000"/>
      <w:sz w:val="18"/>
      <w:szCs w:val="18"/>
      <w:lang w:eastAsia="ja-JP" w:val="en-AU"/>
    </w:rPr>
  </w:style>
  <w:style w:type="character" w:styleId="Pagenumber">
    <w:name w:val="page number"/>
    <w:qFormat w:val="1"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UnresolvedMention">
    <w:name w:val="Unresolved Mention"/>
    <w:basedOn w:val="DefaultParagraphFont"/>
    <w:qFormat w:val="1"/>
    <w:rPr>
      <w:color w:val="605e5c"/>
      <w:highlight w:val="lightGray"/>
    </w:rPr>
  </w:style>
  <w:style w:type="character" w:styleId="FootnoteTextChar">
    <w:name w:val="Footnote Text Char"/>
    <w:basedOn w:val="DefaultParagraphFont"/>
    <w:qFormat w:val="1"/>
    <w:rPr>
      <w:rFonts w:ascii="Helvetica Neue Light" w:cs="Times New Roman" w:hAnsi="Helvetica Neue Light"/>
      <w:color w:val="000000"/>
      <w:sz w:val="20"/>
      <w:szCs w:val="20"/>
      <w:lang w:eastAsia="ja-JP" w:val="en-AU"/>
    </w:rPr>
  </w:style>
  <w:style w:type="character" w:styleId="FootnoteCharacters">
    <w:name w:val="Footnote Characters"/>
    <w:basedOn w:val="DefaultParagraphFont"/>
    <w:qFormat w:val="1"/>
    <w:rPr>
      <w:vertAlign w:val="superscript"/>
    </w:rPr>
  </w:style>
  <w:style w:type="character" w:styleId="FootnoteAnchor">
    <w:name w:val="Footnote Anchor"/>
    <w:rPr>
      <w:vertAlign w:val="superscript"/>
    </w:rPr>
  </w:style>
  <w:style w:type="paragraph" w:styleId="Heading">
    <w:name w:val="Heading"/>
    <w:basedOn w:val="Normal1"/>
    <w:next w:val="TextBody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TextBody">
    <w:name w:val="Body Text"/>
    <w:basedOn w:val="Normal1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1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ex">
    <w:name w:val="Index"/>
    <w:basedOn w:val="Normal1"/>
    <w:qFormat w:val="1"/>
    <w:pPr>
      <w:suppressLineNumbers w:val="1"/>
    </w:pPr>
    <w:rPr>
      <w:rFonts w:cs="Arial"/>
    </w:rPr>
  </w:style>
  <w:style w:type="paragraph" w:styleId="Normal1" w:default="1">
    <w:name w:val="LO-normal"/>
    <w:qFormat w:val="1"/>
    <w:pPr>
      <w:widowControl w:val="1"/>
      <w:bidi w:val="0"/>
      <w:spacing w:after="0" w:before="0"/>
      <w:jc w:val="both"/>
    </w:pPr>
    <w:rPr>
      <w:rFonts w:ascii="Helvetica Neue Light" w:cs="Helvetica Neue Light" w:eastAsia="Helvetica Neue Light" w:hAnsi="Helvetica Neue Light"/>
      <w:color w:val="auto"/>
      <w:kern w:val="0"/>
      <w:sz w:val="22"/>
      <w:szCs w:val="22"/>
      <w:lang w:bidi="hi-IN" w:eastAsia="zh-CN" w:val="en-AU"/>
    </w:rPr>
  </w:style>
  <w:style w:type="paragraph" w:styleId="Title">
    <w:name w:val="Title"/>
    <w:basedOn w:val="Normal1"/>
    <w:next w:val="Normal1"/>
    <w:qFormat w:val="1"/>
    <w:pPr>
      <w:pBdr>
        <w:bottom w:color="4f81bd" w:space="4" w:sz="8" w:val="single"/>
      </w:pBdr>
      <w:spacing w:after="300" w:before="0"/>
      <w:contextualSpacing w:val="1"/>
    </w:pPr>
    <w:rPr>
      <w:rFonts w:ascii="Calibri" w:cs="Tahoma" w:eastAsia="ＭＳ ゴシック" w:hAnsi="Calibri"/>
      <w:color w:val="17365d"/>
      <w:spacing w:val="5"/>
      <w:kern w:val="2"/>
      <w:sz w:val="52"/>
      <w:szCs w:val="52"/>
    </w:rPr>
  </w:style>
  <w:style w:type="paragraph" w:styleId="NoSpacing">
    <w:name w:val="No Spacing"/>
    <w:qFormat w:val="1"/>
    <w:pPr>
      <w:widowControl w:val="1"/>
      <w:overflowPunct w:val="1"/>
      <w:bidi w:val="0"/>
      <w:spacing w:after="0" w:before="0"/>
      <w:jc w:val="both"/>
    </w:pPr>
    <w:rPr>
      <w:rFonts w:ascii="Futura Std Light" w:cs="Times New Roman" w:eastAsia="MS Mincho" w:hAnsi="Futura Std Light"/>
      <w:color w:val="000000"/>
      <w:kern w:val="0"/>
      <w:sz w:val="22"/>
      <w:szCs w:val="22"/>
      <w:lang w:bidi="ar-SA" w:eastAsia="ja-JP" w:val="en-AU"/>
    </w:rPr>
  </w:style>
  <w:style w:type="paragraph" w:styleId="Subtitle">
    <w:name w:val="Subtitle"/>
    <w:basedOn w:val="Normal1"/>
    <w:next w:val="Normal1"/>
    <w:qFormat w:val="1"/>
    <w:pPr/>
    <w:rPr>
      <w:rFonts w:ascii="Calibri" w:cs="Calibri" w:eastAsia="Calibri" w:hAnsi="Calibri"/>
      <w:i w:val="1"/>
      <w:color w:val="4f81bd"/>
      <w:sz w:val="24"/>
      <w:szCs w:val="24"/>
    </w:rPr>
  </w:style>
  <w:style w:type="paragraph" w:styleId="Quote">
    <w:name w:val="Quote"/>
    <w:basedOn w:val="Normal1"/>
    <w:next w:val="Normal1"/>
    <w:qFormat w:val="1"/>
    <w:pPr/>
    <w:rPr>
      <w:i w:val="1"/>
      <w:iCs w:val="1"/>
      <w:color w:val="000000"/>
    </w:rPr>
  </w:style>
  <w:style w:type="paragraph" w:styleId="IntenseQuote">
    <w:name w:val="Intense Quote"/>
    <w:basedOn w:val="Normal1"/>
    <w:next w:val="Normal1"/>
    <w:qFormat w:val="1"/>
    <w:pPr>
      <w:pBdr>
        <w:bottom w:color="4f81bd" w:space="4" w:sz="4" w:val="single"/>
      </w:pBdr>
      <w:spacing w:after="280" w:before="200"/>
      <w:ind w:left="936" w:right="936" w:hanging="0"/>
    </w:pPr>
    <w:rPr>
      <w:b w:val="1"/>
      <w:bCs w:val="1"/>
      <w:i w:val="1"/>
      <w:iCs w:val="1"/>
      <w:color w:val="4f81bd"/>
    </w:rPr>
  </w:style>
  <w:style w:type="paragraph" w:styleId="ListParagraph">
    <w:name w:val="List Paragraph"/>
    <w:basedOn w:val="Normal1"/>
    <w:qFormat w:val="1"/>
    <w:pPr>
      <w:spacing w:after="0" w:before="0"/>
      <w:ind w:left="720" w:right="0" w:hanging="0"/>
      <w:contextualSpacing w:val="1"/>
    </w:pPr>
    <w:rPr/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1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1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BalloonText">
    <w:name w:val="Balloon Text"/>
    <w:basedOn w:val="Normal1"/>
    <w:qFormat w:val="1"/>
    <w:pPr/>
    <w:rPr>
      <w:rFonts w:ascii="Lucida Grande" w:cs="Lucida Grande" w:hAnsi="Lucida Grande"/>
      <w:sz w:val="18"/>
      <w:szCs w:val="18"/>
    </w:rPr>
  </w:style>
  <w:style w:type="paragraph" w:styleId="ListBullet">
    <w:name w:val="List Bullet"/>
    <w:basedOn w:val="Normal1"/>
    <w:qFormat w:val="1"/>
    <w:pPr>
      <w:tabs>
        <w:tab w:val="clear" w:pos="720"/>
        <w:tab w:val="left" w:leader="none" w:pos="284"/>
      </w:tabs>
      <w:spacing w:after="0" w:before="0"/>
      <w:ind w:left="284" w:right="0" w:hanging="284"/>
      <w:contextualSpacing w:val="1"/>
    </w:pPr>
    <w:rPr/>
  </w:style>
  <w:style w:type="paragraph" w:styleId="NormalWeb">
    <w:name w:val="Normal (Web)"/>
    <w:basedOn w:val="Normal1"/>
    <w:qFormat w:val="1"/>
    <w:pPr>
      <w:spacing w:after="280" w:before="280"/>
      <w:jc w:val="left"/>
    </w:pPr>
    <w:rPr>
      <w:rFonts w:ascii="Times New Roman" w:eastAsia="Times New Roman" w:hAnsi="Times New Roman"/>
      <w:color w:val="auto"/>
      <w:sz w:val="24"/>
      <w:szCs w:val="24"/>
      <w:lang w:eastAsia="en-AU"/>
    </w:rPr>
  </w:style>
  <w:style w:type="paragraph" w:styleId="Footnote">
    <w:name w:val="Footnote Text"/>
    <w:basedOn w:val="Normal1"/>
    <w:pPr/>
    <w:rPr>
      <w:sz w:val="20"/>
      <w:szCs w:val="20"/>
    </w:rPr>
  </w:style>
  <w:style w:type="paragraph" w:styleId="TableContents">
    <w:name w:val="Table Contents"/>
    <w:basedOn w:val="Normal1"/>
    <w:qFormat w:val="1"/>
    <w:pPr>
      <w:suppressLineNumbers w:val="1"/>
    </w:pPr>
    <w:rPr/>
  </w:style>
  <w:style w:type="numbering" w:styleId="NoList">
    <w:name w:val="No List"/>
    <w:qFormat w:val="1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Calibri" w:cs="Calibri" w:eastAsia="Calibri" w:hAnsi="Calibri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HelveticaNeueLight-regular.ttf"/><Relationship Id="rId10" Type="http://schemas.openxmlformats.org/officeDocument/2006/relationships/font" Target="fonts/NotoSansSymbols-bold.ttf"/><Relationship Id="rId13" Type="http://schemas.openxmlformats.org/officeDocument/2006/relationships/font" Target="fonts/HelveticaNeueLight-italic.ttf"/><Relationship Id="rId12" Type="http://schemas.openxmlformats.org/officeDocument/2006/relationships/font" Target="fonts/HelveticaNeueLight-bold.ttf"/><Relationship Id="rId1" Type="http://schemas.openxmlformats.org/officeDocument/2006/relationships/font" Target="fonts/PoppinsLight-regular.ttf"/><Relationship Id="rId2" Type="http://schemas.openxmlformats.org/officeDocument/2006/relationships/font" Target="fonts/PoppinsLight-bold.ttf"/><Relationship Id="rId3" Type="http://schemas.openxmlformats.org/officeDocument/2006/relationships/font" Target="fonts/PoppinsLight-italic.ttf"/><Relationship Id="rId4" Type="http://schemas.openxmlformats.org/officeDocument/2006/relationships/font" Target="fonts/PoppinsLight-boldItalic.ttf"/><Relationship Id="rId9" Type="http://schemas.openxmlformats.org/officeDocument/2006/relationships/font" Target="fonts/NotoSansSymbols-regular.ttf"/><Relationship Id="rId14" Type="http://schemas.openxmlformats.org/officeDocument/2006/relationships/font" Target="fonts/HelveticaNeueLight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nUI0XxeVbQuPIrDMq2RC3Pnglw==">AMUW2mVAmeP3wTmDMcNyuINqVO1lcPA5zt+L3v2FYrtePHV8+in+knfNz0xPLwzPM5sqP8rNvOR/NDImg9w0rP+gjWM2a92IXzTXy8aU5yJaXsVeyYZDLjpsU1MdmKgKCcapq2ey/iKc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2020-02-20T02:09:00Z</dcterms:created>
  <dc:creator>Robert Morrison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Montessori Australia Foundation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